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2"/>
          <w:u w:val="single"/>
        </w:rPr>
        <w:t xml:space="preserve">ПАМЯТКА</w:t>
      </w:r>
      <w:r/>
    </w:p>
    <w:p>
      <w:pPr>
        <w:ind w:left="0" w:right="0" w:firstLine="0"/>
        <w:jc w:val="center"/>
        <w:spacing w:after="0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after="0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0"/>
          <w:u w:val="single"/>
        </w:rPr>
        <w:t xml:space="preserve">Документы для трудоустройства по внешнему совместительству</w:t>
      </w:r>
      <w:r>
        <w:br/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копия паспорта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копия СНИЛС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копия ИНН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копия документа об образовании и о квалификации, включая приложение к диплому, диплом(ы) о профессиональной переподготовке и документы о повышении квалификации (не старше 5-ти лет)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копия диплома о присуждении ученой степени/аттестата о присвоении ученого звания (при наличии)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Фото (</w:t>
      </w:r>
      <w:r>
        <w:rPr>
          <w:rFonts w:ascii="Times New Roman" w:hAnsi="Times New Roman" w:eastAsia="Times New Roman" w:cs="Times New Roman"/>
          <w:b/>
          <w:color w:val="000000"/>
          <w:sz w:val="30"/>
        </w:rPr>
        <w:t xml:space="preserve">1шт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)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Заверенная копия трудовой книжки по основному месту работы (действительна в течении месяца со дня выдачи) либо справка по форме СТД-Р </w:t>
      </w:r>
      <w:r>
        <w:rPr>
          <w:rFonts w:ascii="Times New Roman" w:hAnsi="Times New Roman" w:eastAsia="Times New Roman" w:cs="Times New Roman"/>
          <w:color w:val="000000"/>
          <w:sz w:val="30"/>
        </w:rPr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rPr>
          <w:rFonts w:ascii="Times New Roman" w:hAnsi="Times New Roman" w:eastAsia="Times New Roman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Справка с основного места работы с указанием общего стажа</w:t>
      </w:r>
      <w:r>
        <w:rPr>
          <w:rFonts w:ascii="Times New Roman" w:hAnsi="Times New Roman" w:eastAsia="Times New Roman" w:cs="Times New Roman"/>
          <w:color w:val="000000"/>
          <w:sz w:val="30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Если требуется - медицинское заключение со сведениями о результатах прохождения медицинского обследования, направление на прохождение медосмотра необходимо получить по адресу: ул. Дубосековская, д.5, комн.206 Б</w:t>
      </w:r>
      <w:r/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Документ, подтверждающий наличие прививки от кори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rPr>
          <w:rFonts w:ascii="Times New Roman" w:hAnsi="Times New Roman" w:eastAsia="Times New Roman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Карточка Т2, анкета, согласие на обработку данных, ознакомление с ЛНА, контрольный лист (скачать на официальном сайте mai.ru)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Форма оформления работника (оформляется руководителем структурного подразделения в соответствии с информационным письмом от 26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.12.2024)</w:t>
      </w:r>
      <w:r/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Заявление (оформляется руководителем структурного подразделения в соответствии с информационным письмом от 26.12.2024)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Трудовой договор в 2-х экземплярах (</w:t>
      </w:r>
      <w:r>
        <w:rPr>
          <w:rFonts w:ascii="Times New Roman" w:hAnsi="Times New Roman" w:eastAsia="Times New Roman" w:cs="Times New Roman"/>
          <w:b/>
          <w:color w:val="000000"/>
          <w:sz w:val="30"/>
        </w:rPr>
        <w:t xml:space="preserve">двусторонняя печать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), получить у руководителя структурного подразделения или на официальном сайте mai.ru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Должностная инструкция (выдается работнику руководителем подразделения)</w:t>
      </w:r>
      <w:r/>
    </w:p>
    <w:p>
      <w:pPr>
        <w:pStyle w:val="621"/>
        <w:numPr>
          <w:ilvl w:val="0"/>
          <w:numId w:val="1"/>
        </w:numPr>
        <w:ind w:right="0"/>
        <w:jc w:val="both"/>
        <w:spacing w:after="198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Справка о наличии (отсутствии) судимости (для работников категорий ППС и работников, осуществляющих трудовую деятельность с несовершеннолетними)</w:t>
      </w:r>
      <w:r/>
    </w:p>
    <w:p>
      <w:r/>
      <w:r/>
    </w:p>
    <w:sectPr>
      <w:footnotePr/>
      <w:endnotePr/>
      <w:type w:val="nextPage"/>
      <w:pgSz w:w="11906" w:h="16838" w:orient="portrait"/>
      <w:pgMar w:top="425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30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2025-02-26T08:40:01Z</dcterms:modified>
</cp:coreProperties>
</file>